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0" w:rsidRPr="00F73097" w:rsidRDefault="00471A6B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COTAÇÃO</w:t>
      </w:r>
      <w:r w:rsidR="00195F1E" w:rsidRPr="00F73097">
        <w:rPr>
          <w:rFonts w:ascii="Courier New" w:hAnsi="Courier New" w:cs="Courier New"/>
          <w:b/>
          <w:sz w:val="18"/>
          <w:szCs w:val="18"/>
        </w:rPr>
        <w:t xml:space="preserve"> </w:t>
      </w:r>
      <w:r w:rsidR="002A5370" w:rsidRPr="00F73097">
        <w:rPr>
          <w:rFonts w:ascii="Courier New" w:hAnsi="Courier New" w:cs="Courier New"/>
          <w:b/>
          <w:sz w:val="18"/>
          <w:szCs w:val="18"/>
        </w:rPr>
        <w:t>DE PREÇOS</w:t>
      </w:r>
      <w:r w:rsidR="00CB3EEE" w:rsidRPr="00F73097">
        <w:rPr>
          <w:rFonts w:ascii="Courier New" w:hAnsi="Courier New" w:cs="Courier New"/>
          <w:b/>
          <w:sz w:val="18"/>
          <w:szCs w:val="18"/>
        </w:rPr>
        <w:t xml:space="preserve"> Nº 00</w:t>
      </w:r>
      <w:r>
        <w:rPr>
          <w:rFonts w:ascii="Courier New" w:hAnsi="Courier New" w:cs="Courier New"/>
          <w:b/>
          <w:sz w:val="18"/>
          <w:szCs w:val="18"/>
        </w:rPr>
        <w:t>1</w:t>
      </w:r>
      <w:r w:rsidR="00CB3EEE" w:rsidRPr="00F73097">
        <w:rPr>
          <w:rFonts w:ascii="Courier New" w:hAnsi="Courier New" w:cs="Courier New"/>
          <w:b/>
          <w:sz w:val="18"/>
          <w:szCs w:val="18"/>
        </w:rPr>
        <w:t>/202</w:t>
      </w:r>
      <w:r w:rsidR="00503E47">
        <w:rPr>
          <w:rFonts w:ascii="Courier New" w:hAnsi="Courier New" w:cs="Courier New"/>
          <w:b/>
          <w:sz w:val="18"/>
          <w:szCs w:val="18"/>
        </w:rPr>
        <w:t>2</w:t>
      </w:r>
    </w:p>
    <w:p w:rsidR="00195F1E" w:rsidRPr="00F73097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:rsidR="00195F1E" w:rsidRPr="00F73097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:rsidR="00195F1E" w:rsidRPr="00EF63D3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2A5370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Processo 0</w:t>
      </w:r>
      <w:r w:rsidR="00B82F90">
        <w:rPr>
          <w:rFonts w:ascii="Courier New" w:hAnsi="Courier New" w:cs="Courier New"/>
          <w:b/>
        </w:rPr>
        <w:t>31</w:t>
      </w:r>
      <w:r w:rsidRPr="00EF63D3">
        <w:rPr>
          <w:rFonts w:ascii="Courier New" w:hAnsi="Courier New" w:cs="Courier New"/>
          <w:b/>
        </w:rPr>
        <w:t>/CMPM/20</w:t>
      </w:r>
      <w:r w:rsidR="008029C7" w:rsidRPr="00EF63D3">
        <w:rPr>
          <w:rFonts w:ascii="Courier New" w:hAnsi="Courier New" w:cs="Courier New"/>
          <w:b/>
        </w:rPr>
        <w:t>2</w:t>
      </w:r>
      <w:r w:rsidR="00503E47">
        <w:rPr>
          <w:rFonts w:ascii="Courier New" w:hAnsi="Courier New" w:cs="Courier New"/>
          <w:b/>
        </w:rPr>
        <w:t>2</w:t>
      </w:r>
    </w:p>
    <w:p w:rsidR="002A5370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Memorando 0</w:t>
      </w:r>
      <w:r w:rsidR="00B82F90">
        <w:rPr>
          <w:rFonts w:ascii="Courier New" w:hAnsi="Courier New" w:cs="Courier New"/>
          <w:b/>
        </w:rPr>
        <w:t>31</w:t>
      </w:r>
      <w:r w:rsidRPr="00EF63D3">
        <w:rPr>
          <w:rFonts w:ascii="Courier New" w:hAnsi="Courier New" w:cs="Courier New"/>
          <w:b/>
        </w:rPr>
        <w:t>/GAB/CM/20</w:t>
      </w:r>
      <w:r w:rsidR="008029C7" w:rsidRPr="00EF63D3">
        <w:rPr>
          <w:rFonts w:ascii="Courier New" w:hAnsi="Courier New" w:cs="Courier New"/>
          <w:b/>
        </w:rPr>
        <w:t>2</w:t>
      </w:r>
      <w:r w:rsidR="00503E47">
        <w:rPr>
          <w:rFonts w:ascii="Courier New" w:hAnsi="Courier New" w:cs="Courier New"/>
          <w:b/>
        </w:rPr>
        <w:t>2</w:t>
      </w:r>
    </w:p>
    <w:p w:rsidR="00195F1E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Fonte de recurso Projeto. Ativ. 2001 Elemento desp. 33.90.3</w:t>
      </w:r>
      <w:r w:rsidR="00EF63D3" w:rsidRPr="00EF63D3">
        <w:rPr>
          <w:rFonts w:ascii="Courier New" w:hAnsi="Courier New" w:cs="Courier New"/>
          <w:b/>
        </w:rPr>
        <w:t>0</w:t>
      </w:r>
      <w:r w:rsidRPr="00EF63D3">
        <w:rPr>
          <w:rFonts w:ascii="Courier New" w:hAnsi="Courier New" w:cs="Courier New"/>
          <w:b/>
        </w:rPr>
        <w:t>.00</w:t>
      </w:r>
      <w:r w:rsidR="00C71BFB">
        <w:rPr>
          <w:rFonts w:ascii="Courier New" w:hAnsi="Courier New" w:cs="Courier New"/>
          <w:b/>
        </w:rPr>
        <w:t xml:space="preserve"> e 33.90.39.00</w:t>
      </w:r>
    </w:p>
    <w:p w:rsidR="00E945F6" w:rsidRPr="00C71BFB" w:rsidRDefault="00E945F6" w:rsidP="002A5370">
      <w:pPr>
        <w:jc w:val="both"/>
        <w:rPr>
          <w:rFonts w:ascii="Courier New" w:hAnsi="Courier New" w:cs="Courier New"/>
          <w:bCs/>
        </w:rPr>
      </w:pPr>
      <w:r w:rsidRPr="00EF63D3">
        <w:rPr>
          <w:rFonts w:ascii="Courier New" w:hAnsi="Courier New" w:cs="Courier New"/>
          <w:b/>
        </w:rPr>
        <w:t>O</w:t>
      </w:r>
      <w:r w:rsidR="002A5370" w:rsidRPr="00EF63D3">
        <w:rPr>
          <w:rFonts w:ascii="Courier New" w:hAnsi="Courier New" w:cs="Courier New"/>
          <w:b/>
        </w:rPr>
        <w:t>bjeto:</w:t>
      </w:r>
      <w:r w:rsidR="00C71BFB">
        <w:rPr>
          <w:rFonts w:ascii="Courier New" w:hAnsi="Courier New" w:cs="Courier New"/>
          <w:b/>
        </w:rPr>
        <w:t xml:space="preserve"> </w:t>
      </w:r>
      <w:r w:rsidR="00C71BFB">
        <w:rPr>
          <w:rFonts w:ascii="Courier New" w:hAnsi="Courier New" w:cs="Courier New"/>
          <w:bCs/>
        </w:rPr>
        <w:t xml:space="preserve">Aquisição de peças de reposição e serviços necessários para a manutenção do veículo pick-up </w:t>
      </w:r>
      <w:r w:rsidR="00B82F90">
        <w:rPr>
          <w:rFonts w:ascii="Courier New" w:hAnsi="Courier New" w:cs="Courier New"/>
          <w:bCs/>
        </w:rPr>
        <w:t>Toyota Hilux 2017 NDP3694</w:t>
      </w:r>
      <w:r w:rsidR="00C71BFB">
        <w:rPr>
          <w:rFonts w:ascii="Courier New" w:hAnsi="Courier New" w:cs="Courier New"/>
          <w:bCs/>
        </w:rPr>
        <w:t xml:space="preserve">, pertencente ao Poder Legislativo. </w:t>
      </w:r>
    </w:p>
    <w:p w:rsidR="008029C7" w:rsidRPr="00F73097" w:rsidRDefault="008029C7" w:rsidP="002A5370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2A5370" w:rsidRPr="00F73097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2A5370" w:rsidRPr="00F73097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Endereço____________________________________________ CIDADE______________________________________________</w:t>
      </w:r>
    </w:p>
    <w:p w:rsidR="00447789" w:rsidRDefault="002A5370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Fone comercial_______________________ Celular___________________________</w:t>
      </w:r>
    </w:p>
    <w:p w:rsidR="00C20746" w:rsidRPr="00C20746" w:rsidRDefault="00C20746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Tabelacomgrade"/>
        <w:tblW w:w="14519" w:type="dxa"/>
        <w:tblLook w:val="04A0"/>
      </w:tblPr>
      <w:tblGrid>
        <w:gridCol w:w="697"/>
        <w:gridCol w:w="7016"/>
        <w:gridCol w:w="899"/>
        <w:gridCol w:w="1027"/>
        <w:gridCol w:w="1153"/>
        <w:gridCol w:w="1297"/>
        <w:gridCol w:w="2430"/>
      </w:tblGrid>
      <w:tr w:rsidR="00EF63D3" w:rsidRPr="00F73097" w:rsidTr="0083548C">
        <w:trPr>
          <w:trHeight w:val="2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EF63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VLR.TOTAL</w:t>
            </w:r>
          </w:p>
        </w:tc>
      </w:tr>
      <w:tr w:rsidR="00EF63D3" w:rsidRPr="00F73097" w:rsidTr="0083548C">
        <w:trPr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EF63D3" w:rsidRDefault="00B82F90" w:rsidP="00670C5B">
            <w:pPr>
              <w:pStyle w:val="Corpodetexto2"/>
              <w:tabs>
                <w:tab w:val="left" w:pos="567"/>
                <w:tab w:val="left" w:pos="1276"/>
                <w:tab w:val="left" w:pos="4515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PNEU 275/70/17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F63D3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EF63D3" w:rsidRDefault="00B82F90" w:rsidP="00EF63D3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DISCO FREIO</w:t>
            </w:r>
          </w:p>
          <w:p w:rsidR="00EF63D3" w:rsidRPr="00F73097" w:rsidRDefault="00EF63D3" w:rsidP="00670C5B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F63D3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7839BC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7839B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7C1EAF" w:rsidRDefault="00B82F90" w:rsidP="00670C5B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COXIM AMORTECEDOR DIANTEIRO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  <w:p w:rsidR="007C1EAF" w:rsidRPr="00F73097" w:rsidRDefault="007C1EAF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Default="00B82F90" w:rsidP="00B82F9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BARRA AXIAL</w:t>
            </w:r>
          </w:p>
          <w:p w:rsidR="00B82F90" w:rsidRPr="007C1EAF" w:rsidRDefault="00B82F90" w:rsidP="00B82F9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3F77E4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3F77E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3F77E4" w:rsidRDefault="00B82F90" w:rsidP="00B82F90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JOGO DE PASTILHA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711901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711901">
              <w:rPr>
                <w:rFonts w:ascii="Courier New" w:hAnsi="Courier New" w:cs="Courier New"/>
              </w:rPr>
              <w:t>06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711901" w:rsidRDefault="00B82F90" w:rsidP="00B82F90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TAMBOR DE FREIO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0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  <w:p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711901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SAPATA FREIO TRASEIRO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711901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DE OLEO</w:t>
            </w:r>
          </w:p>
          <w:p w:rsidR="00C20746" w:rsidRPr="00711901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293813" w:rsidRPr="00F73097" w:rsidRDefault="00293813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C73805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DE 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AR CONDICIONADO</w:t>
            </w:r>
          </w:p>
          <w:p w:rsidR="00C20746" w:rsidRPr="00F73097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711901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COMBUSTIVEL SECUNDÁRIO</w:t>
            </w:r>
          </w:p>
          <w:p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LAMPADA FAROL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REGULADOR FREIO RODA TRASEIRA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E119E8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E119E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E119E8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TRAVA PASTILHA RODA DIANTEIRA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FLUIDO DE FREIO</w:t>
            </w:r>
          </w:p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OLEO DO MOTOR</w:t>
            </w:r>
          </w:p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83548C">
              <w:rPr>
                <w:rFonts w:ascii="Courier New" w:hAnsi="Courier New" w:cs="Courier New"/>
              </w:rPr>
              <w:t>17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PIVOR SUPERIOR</w:t>
            </w:r>
          </w:p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BALANCEAMENTO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ALINHAMENTO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SERV.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CAMBAGEM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83548C">
              <w:rPr>
                <w:rFonts w:ascii="Courier New" w:hAnsi="Courier New" w:cs="Courier New"/>
              </w:rPr>
              <w:t>21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MÃO DE OBRA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E25780" w:rsidRDefault="00E25780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775"/>
        <w:tblW w:w="14170" w:type="dxa"/>
        <w:tblLook w:val="04A0"/>
      </w:tblPr>
      <w:tblGrid>
        <w:gridCol w:w="2603"/>
        <w:gridCol w:w="2594"/>
        <w:gridCol w:w="2837"/>
        <w:gridCol w:w="2701"/>
        <w:gridCol w:w="3435"/>
      </w:tblGrid>
      <w:tr w:rsidR="00293813" w:rsidRPr="00F73097" w:rsidTr="004E5D49">
        <w:trPr>
          <w:trHeight w:val="703"/>
        </w:trPr>
        <w:tc>
          <w:tcPr>
            <w:tcW w:w="2603" w:type="dxa"/>
            <w:vMerge w:val="restart"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CARIMBO DO CNPJ/CPF-ME</w:t>
            </w: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 w:val="restart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LOCAL:</w:t>
            </w:r>
          </w:p>
        </w:tc>
        <w:tc>
          <w:tcPr>
            <w:tcW w:w="2837" w:type="dxa"/>
            <w:vMerge w:val="restart"/>
          </w:tcPr>
          <w:p w:rsidR="00293813" w:rsidRPr="00F73097" w:rsidRDefault="00471A6B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RESPONSÁVEL PELA PROPOSTA</w:t>
            </w:r>
            <w:r w:rsidR="00293813"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 DA EMPRESA:</w:t>
            </w:r>
          </w:p>
        </w:tc>
        <w:tc>
          <w:tcPr>
            <w:tcW w:w="2701" w:type="dxa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USO EXCLUSIVO DA CÂMARA MUNICIPAL</w:t>
            </w:r>
          </w:p>
        </w:tc>
        <w:tc>
          <w:tcPr>
            <w:tcW w:w="3435" w:type="dxa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VALOR DA PROPOSTA:</w:t>
            </w: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293813" w:rsidRPr="00F73097" w:rsidTr="004E5D49">
        <w:trPr>
          <w:trHeight w:val="311"/>
        </w:trPr>
        <w:tc>
          <w:tcPr>
            <w:tcW w:w="2603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_______________________</w:t>
            </w:r>
          </w:p>
          <w:p w:rsidR="00293813" w:rsidRPr="00F73097" w:rsidRDefault="00293813" w:rsidP="00471A6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Serv. Responsável pela </w:t>
            </w:r>
            <w:proofErr w:type="gramStart"/>
            <w:r w:rsidR="00471A6B">
              <w:rPr>
                <w:rFonts w:ascii="Courier New" w:hAnsi="Courier New" w:cs="Courier New"/>
                <w:b/>
                <w:sz w:val="18"/>
                <w:szCs w:val="18"/>
              </w:rPr>
              <w:t>COTAÇÃO</w:t>
            </w:r>
            <w:proofErr w:type="gramEnd"/>
          </w:p>
        </w:tc>
        <w:tc>
          <w:tcPr>
            <w:tcW w:w="3435" w:type="dxa"/>
          </w:tcPr>
          <w:p w:rsidR="00293813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DATA DA PROPOSTA</w:t>
            </w:r>
          </w:p>
          <w:p w:rsidR="00293813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93813" w:rsidRPr="00F73097" w:rsidTr="004E5D49">
        <w:trPr>
          <w:trHeight w:val="681"/>
        </w:trPr>
        <w:tc>
          <w:tcPr>
            <w:tcW w:w="2603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DATA:</w:t>
            </w:r>
          </w:p>
        </w:tc>
        <w:tc>
          <w:tcPr>
            <w:tcW w:w="2837" w:type="dxa"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FONE:</w:t>
            </w:r>
          </w:p>
        </w:tc>
        <w:tc>
          <w:tcPr>
            <w:tcW w:w="2701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VALIDADE DA PROPOSTA</w:t>
            </w:r>
          </w:p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60 (SESSENTA) DIAS</w:t>
            </w:r>
          </w:p>
        </w:tc>
      </w:tr>
      <w:tr w:rsidR="00293813" w:rsidRPr="00F73097" w:rsidTr="004E5D49">
        <w:trPr>
          <w:trHeight w:val="1001"/>
        </w:trPr>
        <w:tc>
          <w:tcPr>
            <w:tcW w:w="2603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293813" w:rsidRPr="00F73097" w:rsidRDefault="00293813" w:rsidP="00293813">
      <w:pPr>
        <w:rPr>
          <w:rFonts w:ascii="Courier New" w:hAnsi="Courier New" w:cs="Courier New"/>
          <w:b/>
          <w:sz w:val="18"/>
          <w:szCs w:val="18"/>
        </w:rPr>
      </w:pPr>
    </w:p>
    <w:sectPr w:rsidR="00293813" w:rsidRPr="00F73097" w:rsidSect="00C570A6">
      <w:headerReference w:type="default" r:id="rId7"/>
      <w:pgSz w:w="16838" w:h="11906" w:orient="landscape" w:code="9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71" w:rsidRDefault="00A60571">
      <w:r>
        <w:separator/>
      </w:r>
    </w:p>
  </w:endnote>
  <w:endnote w:type="continuationSeparator" w:id="0">
    <w:p w:rsidR="00A60571" w:rsidRDefault="00A6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71" w:rsidRDefault="00A60571">
      <w:r>
        <w:separator/>
      </w:r>
    </w:p>
  </w:footnote>
  <w:footnote w:type="continuationSeparator" w:id="0">
    <w:p w:rsidR="00A60571" w:rsidRDefault="00A6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7" w:rsidRDefault="00A60571" w:rsidP="007F27E7">
    <w:pPr>
      <w:pStyle w:val="Subttulo"/>
      <w:rPr>
        <w:b w:val="0"/>
        <w:sz w:val="30"/>
      </w:rPr>
    </w:pPr>
  </w:p>
  <w:tbl>
    <w:tblPr>
      <w:tblW w:w="959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55"/>
      <w:gridCol w:w="8343"/>
    </w:tblGrid>
    <w:tr w:rsidR="00571EFF" w:rsidTr="00C04D98">
      <w:trPr>
        <w:trHeight w:val="302"/>
        <w:jc w:val="center"/>
      </w:trPr>
      <w:tc>
        <w:tcPr>
          <w:tcW w:w="1255" w:type="dxa"/>
          <w:tcBorders>
            <w:bottom w:val="single" w:sz="4" w:space="0" w:color="auto"/>
          </w:tcBorders>
        </w:tcPr>
        <w:p w:rsidR="00571EFF" w:rsidRDefault="00571EFF" w:rsidP="00571EFF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709623698" r:id="rId2"/>
            </w:object>
          </w:r>
        </w:p>
      </w:tc>
      <w:tc>
        <w:tcPr>
          <w:tcW w:w="8343" w:type="dxa"/>
          <w:tcBorders>
            <w:bottom w:val="single" w:sz="4" w:space="0" w:color="auto"/>
          </w:tcBorders>
        </w:tcPr>
        <w:p w:rsidR="00571EFF" w:rsidRDefault="00571EFF" w:rsidP="00571EFF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571EFF" w:rsidRDefault="00571EFF" w:rsidP="00571EFF">
          <w:pPr>
            <w:pStyle w:val="Subttulo"/>
            <w:tabs>
              <w:tab w:val="center" w:pos="5813"/>
              <w:tab w:val="left" w:pos="8715"/>
            </w:tabs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PODER LEGISLATIVO MUNICIPAL</w:t>
          </w:r>
        </w:p>
        <w:p w:rsidR="00571EFF" w:rsidRDefault="00571EFF" w:rsidP="00571EFF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 w:rsidR="00C04D98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571EFF" w:rsidRDefault="00571EFF" w:rsidP="00571EFF">
          <w:pPr>
            <w:pStyle w:val="Cabealho"/>
            <w:jc w:val="center"/>
            <w:rPr>
              <w:b/>
            </w:rPr>
          </w:pPr>
        </w:p>
      </w:tc>
    </w:tr>
  </w:tbl>
  <w:p w:rsidR="007F27E7" w:rsidRDefault="00A60571" w:rsidP="000038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B35"/>
    <w:multiLevelType w:val="hybridMultilevel"/>
    <w:tmpl w:val="CE4A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927"/>
    <w:multiLevelType w:val="hybridMultilevel"/>
    <w:tmpl w:val="F300DAB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5370"/>
    <w:rsid w:val="00032639"/>
    <w:rsid w:val="00072FAB"/>
    <w:rsid w:val="00083AA7"/>
    <w:rsid w:val="00087C07"/>
    <w:rsid w:val="00120A0B"/>
    <w:rsid w:val="00185E03"/>
    <w:rsid w:val="00195F1E"/>
    <w:rsid w:val="001B7F6F"/>
    <w:rsid w:val="002449FF"/>
    <w:rsid w:val="00293813"/>
    <w:rsid w:val="002A5370"/>
    <w:rsid w:val="002A6011"/>
    <w:rsid w:val="0032214E"/>
    <w:rsid w:val="003319DA"/>
    <w:rsid w:val="00384880"/>
    <w:rsid w:val="0039080B"/>
    <w:rsid w:val="003A1E2C"/>
    <w:rsid w:val="003D5099"/>
    <w:rsid w:val="003F77E4"/>
    <w:rsid w:val="00412ACC"/>
    <w:rsid w:val="00447789"/>
    <w:rsid w:val="00467856"/>
    <w:rsid w:val="00471A6B"/>
    <w:rsid w:val="00477CA6"/>
    <w:rsid w:val="004B5672"/>
    <w:rsid w:val="00503E47"/>
    <w:rsid w:val="00571EFF"/>
    <w:rsid w:val="00574D55"/>
    <w:rsid w:val="005D64B7"/>
    <w:rsid w:val="00621299"/>
    <w:rsid w:val="00670C5B"/>
    <w:rsid w:val="006905BB"/>
    <w:rsid w:val="006D4568"/>
    <w:rsid w:val="006E61F0"/>
    <w:rsid w:val="00711901"/>
    <w:rsid w:val="007839BC"/>
    <w:rsid w:val="00790F18"/>
    <w:rsid w:val="007A2358"/>
    <w:rsid w:val="007B7FC1"/>
    <w:rsid w:val="007C1EAF"/>
    <w:rsid w:val="007E0B53"/>
    <w:rsid w:val="008029C7"/>
    <w:rsid w:val="0083548C"/>
    <w:rsid w:val="00841274"/>
    <w:rsid w:val="008644BC"/>
    <w:rsid w:val="00875F9B"/>
    <w:rsid w:val="008C17B2"/>
    <w:rsid w:val="008C229B"/>
    <w:rsid w:val="009029D0"/>
    <w:rsid w:val="00953720"/>
    <w:rsid w:val="00967E1B"/>
    <w:rsid w:val="00972780"/>
    <w:rsid w:val="009B7E26"/>
    <w:rsid w:val="009E1FF7"/>
    <w:rsid w:val="00A104A5"/>
    <w:rsid w:val="00A60571"/>
    <w:rsid w:val="00A7631D"/>
    <w:rsid w:val="00AB3FB2"/>
    <w:rsid w:val="00B0361F"/>
    <w:rsid w:val="00B55E90"/>
    <w:rsid w:val="00B740C3"/>
    <w:rsid w:val="00B82F90"/>
    <w:rsid w:val="00BE7FDE"/>
    <w:rsid w:val="00C04D98"/>
    <w:rsid w:val="00C20746"/>
    <w:rsid w:val="00C21275"/>
    <w:rsid w:val="00C570A6"/>
    <w:rsid w:val="00C71BFB"/>
    <w:rsid w:val="00C72F20"/>
    <w:rsid w:val="00C73805"/>
    <w:rsid w:val="00CA00F6"/>
    <w:rsid w:val="00CB3EEE"/>
    <w:rsid w:val="00CC3101"/>
    <w:rsid w:val="00CC4A22"/>
    <w:rsid w:val="00D04AFA"/>
    <w:rsid w:val="00D73A2C"/>
    <w:rsid w:val="00DB5B90"/>
    <w:rsid w:val="00E05AFC"/>
    <w:rsid w:val="00E119E8"/>
    <w:rsid w:val="00E16A0D"/>
    <w:rsid w:val="00E25780"/>
    <w:rsid w:val="00E945F6"/>
    <w:rsid w:val="00EC6650"/>
    <w:rsid w:val="00EF3FB0"/>
    <w:rsid w:val="00EF63D3"/>
    <w:rsid w:val="00F73097"/>
    <w:rsid w:val="00F7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5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A5370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A53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A5370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2A537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2A5370"/>
    <w:pPr>
      <w:ind w:left="-1276" w:right="423"/>
    </w:pPr>
  </w:style>
  <w:style w:type="table" w:styleId="Tabelacomgrade">
    <w:name w:val="Table Grid"/>
    <w:basedOn w:val="Tabelanormal"/>
    <w:uiPriority w:val="39"/>
    <w:rsid w:val="002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A53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841274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8412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0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A6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0C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0C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7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FLAVIO</cp:lastModifiedBy>
  <cp:revision>2</cp:revision>
  <cp:lastPrinted>2022-03-24T14:40:00Z</cp:lastPrinted>
  <dcterms:created xsi:type="dcterms:W3CDTF">2022-03-24T14:42:00Z</dcterms:created>
  <dcterms:modified xsi:type="dcterms:W3CDTF">2022-03-24T14:42:00Z</dcterms:modified>
</cp:coreProperties>
</file>